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 xml:space="preserve">         В </w:t>
      </w:r>
      <w:hyperlink r:id="rId5" w:anchor="st43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статье 43</w:t>
        </w:r>
      </w:hyperlink>
      <w:r w:rsidRPr="004B0185">
        <w:rPr>
          <w:color w:val="333333"/>
          <w:sz w:val="28"/>
          <w:szCs w:val="28"/>
        </w:rPr>
        <w:t> Конституции РФ закреплено, что каждый имеет право на образование. Гарантируется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4B0185">
        <w:rPr>
          <w:color w:val="333333"/>
          <w:sz w:val="28"/>
          <w:szCs w:val="28"/>
        </w:rPr>
        <w:t xml:space="preserve"> Получение детьми с ограниченными возможностями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 xml:space="preserve">       Среди широкого круга субъектов права на образование есть лица с особым правовым статусом, это  лица с ограниченными возможностями. Особенности в правовом регулировании их положения в сфере образования вызваны необходимостью закрепить гарантии реализации права на образование. Задача закона была не столько в том, что бы устранить положение, при котором они могут фактически быть исключены из системы образования и общественной жизни, а в том, что бы создать наиболее благоприятные условия для обучения этой группы лиц.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 xml:space="preserve">        </w:t>
      </w:r>
      <w:proofErr w:type="gramStart"/>
      <w:r w:rsidRPr="004B0185">
        <w:rPr>
          <w:color w:val="333333"/>
          <w:sz w:val="28"/>
          <w:szCs w:val="28"/>
        </w:rPr>
        <w:t>В связи с этим обеспечение реализации права детей с ограниченными возможностями здоровья на образование в Федеральном </w:t>
      </w:r>
      <w:hyperlink r:id="rId6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законе</w:t>
        </w:r>
        <w:proofErr w:type="gramEnd"/>
        <w:r w:rsidRPr="004B0185">
          <w:rPr>
            <w:rStyle w:val="a3"/>
            <w:color w:val="0D85CC"/>
            <w:sz w:val="28"/>
            <w:szCs w:val="28"/>
            <w:u w:val="none"/>
            <w:bdr w:val="none" w:sz="0" w:space="0" w:color="auto" w:frame="1"/>
          </w:rPr>
          <w:t> </w:t>
        </w:r>
      </w:hyperlink>
      <w:r w:rsidRPr="004B0185">
        <w:rPr>
          <w:color w:val="333333"/>
          <w:sz w:val="28"/>
          <w:szCs w:val="28"/>
        </w:rPr>
        <w:t xml:space="preserve">№ 273-ФЗ рассматривается как одна из важнейших задач государственной политики в области образования. </w:t>
      </w:r>
      <w:proofErr w:type="gramStart"/>
      <w:r w:rsidRPr="004B0185">
        <w:rPr>
          <w:color w:val="333333"/>
          <w:sz w:val="28"/>
          <w:szCs w:val="28"/>
        </w:rPr>
        <w:t>Особенности организации образовательной деятельности для обучающихся с ограниченными возможностями здоровья определяются Мин</w:t>
      </w:r>
      <w:r>
        <w:rPr>
          <w:color w:val="333333"/>
          <w:sz w:val="28"/>
          <w:szCs w:val="28"/>
        </w:rPr>
        <w:t>истерства просвещения РФ</w:t>
      </w:r>
      <w:r w:rsidRPr="004B0185">
        <w:rPr>
          <w:color w:val="333333"/>
          <w:sz w:val="28"/>
          <w:szCs w:val="28"/>
        </w:rPr>
        <w:t xml:space="preserve"> совместно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социальной защиты населения.</w:t>
      </w:r>
      <w:proofErr w:type="gramEnd"/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B0185">
        <w:rPr>
          <w:color w:val="333333"/>
          <w:sz w:val="28"/>
          <w:szCs w:val="28"/>
        </w:rPr>
        <w:t>Новый </w:t>
      </w:r>
      <w:hyperlink r:id="rId7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</w:t>
        </w:r>
        <w:r w:rsidRPr="004B0185">
          <w:rPr>
            <w:rStyle w:val="a3"/>
            <w:color w:val="0D85CC"/>
            <w:sz w:val="28"/>
            <w:szCs w:val="28"/>
            <w:u w:val="none"/>
            <w:bdr w:val="none" w:sz="0" w:space="0" w:color="auto" w:frame="1"/>
          </w:rPr>
          <w:t> </w:t>
        </w:r>
      </w:hyperlink>
      <w:r w:rsidRPr="004B0185">
        <w:rPr>
          <w:color w:val="333333"/>
          <w:sz w:val="28"/>
          <w:szCs w:val="28"/>
        </w:rPr>
        <w:t>об образовании дает спектр базовых определений, в частности даны определения обучающийся с ограниченными возможностями здоровья, инклюзивное образование, адаптированная образовательная программа:</w:t>
      </w:r>
    </w:p>
    <w:p w:rsidR="004B0185" w:rsidRPr="004B0185" w:rsidRDefault="004B0185" w:rsidP="004B0185">
      <w:pPr>
        <w:pStyle w:val="pagetext"/>
        <w:numPr>
          <w:ilvl w:val="0"/>
          <w:numId w:val="1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обучающийся</w:t>
      </w:r>
      <w:proofErr w:type="gramEnd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 ограниченными возможностями здоровья</w:t>
      </w:r>
      <w:r w:rsidRPr="004B0185">
        <w:rPr>
          <w:color w:val="333333"/>
          <w:sz w:val="28"/>
          <w:szCs w:val="28"/>
        </w:rPr>
        <w:t xml:space="preserve"> – физическое лицо, имеющее недостатки в физическом и (или) психологическом развитии, подтвержденные </w:t>
      </w:r>
      <w:proofErr w:type="spellStart"/>
      <w:r w:rsidRPr="004B0185">
        <w:rPr>
          <w:color w:val="333333"/>
          <w:sz w:val="28"/>
          <w:szCs w:val="28"/>
        </w:rPr>
        <w:t>психолого-медико-педагогической</w:t>
      </w:r>
      <w:proofErr w:type="spellEnd"/>
      <w:r w:rsidRPr="004B0185">
        <w:rPr>
          <w:color w:val="333333"/>
          <w:sz w:val="28"/>
          <w:szCs w:val="28"/>
        </w:rPr>
        <w:t xml:space="preserve"> комиссией и препятствующие получению образования без создания специальных условий.</w:t>
      </w:r>
    </w:p>
    <w:p w:rsidR="004B0185" w:rsidRPr="004B0185" w:rsidRDefault="004B0185" w:rsidP="004B0185">
      <w:pPr>
        <w:pStyle w:val="pagetext"/>
        <w:numPr>
          <w:ilvl w:val="0"/>
          <w:numId w:val="1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инклюзивное образование</w:t>
      </w:r>
      <w:r w:rsidRPr="004B0185">
        <w:rPr>
          <w:b/>
          <w:color w:val="333333"/>
          <w:sz w:val="28"/>
          <w:szCs w:val="28"/>
        </w:rPr>
        <w:t> –</w:t>
      </w:r>
      <w:r w:rsidRPr="004B0185">
        <w:rPr>
          <w:color w:val="333333"/>
          <w:sz w:val="28"/>
          <w:szCs w:val="28"/>
        </w:rPr>
        <w:t xml:space="preserve">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 w:rsidR="004B0185" w:rsidRPr="004B0185" w:rsidRDefault="004B0185" w:rsidP="004B0185">
      <w:pPr>
        <w:pStyle w:val="pagetext"/>
        <w:numPr>
          <w:ilvl w:val="0"/>
          <w:numId w:val="1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адаптированная образовательная программа</w:t>
      </w:r>
      <w:r w:rsidRPr="004B0185">
        <w:rPr>
          <w:color w:val="333333"/>
          <w:sz w:val="28"/>
          <w:szCs w:val="28"/>
        </w:rPr>
        <w:t xml:space="preserve"> –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</w:t>
      </w:r>
      <w:r w:rsidRPr="004B0185">
        <w:rPr>
          <w:color w:val="333333"/>
          <w:sz w:val="28"/>
          <w:szCs w:val="28"/>
        </w:rPr>
        <w:lastRenderedPageBreak/>
        <w:t>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b/>
          <w:color w:val="333333"/>
          <w:sz w:val="28"/>
          <w:szCs w:val="28"/>
        </w:rPr>
      </w:pP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       </w:t>
      </w: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i/>
          <w:color w:val="333333"/>
          <w:sz w:val="28"/>
          <w:szCs w:val="28"/>
        </w:rPr>
      </w:pPr>
      <w:r w:rsidRPr="004B0185">
        <w:rPr>
          <w:rStyle w:val="a5"/>
          <w:bCs/>
          <w:i w:val="0"/>
          <w:color w:val="333333"/>
          <w:sz w:val="28"/>
          <w:szCs w:val="28"/>
          <w:bdr w:val="none" w:sz="0" w:space="0" w:color="auto" w:frame="1"/>
        </w:rPr>
        <w:t xml:space="preserve">Образование </w:t>
      </w:r>
      <w:proofErr w:type="gramStart"/>
      <w:r w:rsidRPr="004B0185">
        <w:rPr>
          <w:rStyle w:val="a5"/>
          <w:bCs/>
          <w:i w:val="0"/>
          <w:color w:val="333333"/>
          <w:sz w:val="28"/>
          <w:szCs w:val="28"/>
          <w:bdr w:val="none" w:sz="0" w:space="0" w:color="auto" w:frame="1"/>
        </w:rPr>
        <w:t>обучающихся</w:t>
      </w:r>
      <w:proofErr w:type="gramEnd"/>
      <w:r w:rsidRPr="004B0185">
        <w:rPr>
          <w:rStyle w:val="a5"/>
          <w:bCs/>
          <w:i w:val="0"/>
          <w:color w:val="333333"/>
          <w:sz w:val="28"/>
          <w:szCs w:val="28"/>
          <w:bdr w:val="none" w:sz="0" w:space="0" w:color="auto" w:frame="1"/>
        </w:rPr>
        <w:t xml:space="preserve"> с ограниченными возможностями здоровья может быть организовано:</w:t>
      </w:r>
    </w:p>
    <w:p w:rsidR="004B0185" w:rsidRPr="004B0185" w:rsidRDefault="004B0185" w:rsidP="004B0185">
      <w:pPr>
        <w:pStyle w:val="pagetext"/>
        <w:numPr>
          <w:ilvl w:val="0"/>
          <w:numId w:val="2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совместно с другими обучающимися;</w:t>
      </w:r>
    </w:p>
    <w:p w:rsidR="004B0185" w:rsidRPr="004B0185" w:rsidRDefault="004B0185" w:rsidP="004B0185">
      <w:pPr>
        <w:pStyle w:val="pagetext"/>
        <w:numPr>
          <w:ilvl w:val="0"/>
          <w:numId w:val="2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в отдельных классах, группах;</w:t>
      </w:r>
    </w:p>
    <w:p w:rsidR="004B0185" w:rsidRPr="004B0185" w:rsidRDefault="004B0185" w:rsidP="004B0185">
      <w:pPr>
        <w:pStyle w:val="pagetext"/>
        <w:numPr>
          <w:ilvl w:val="0"/>
          <w:numId w:val="2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в отдельных организациях, осуществляющих образовательную деятельность.</w:t>
      </w:r>
    </w:p>
    <w:p w:rsidR="004B0185" w:rsidRPr="004B0185" w:rsidRDefault="004B0185" w:rsidP="004B0185">
      <w:pPr>
        <w:pStyle w:val="a6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Pr="004B0185">
        <w:rPr>
          <w:color w:val="333333"/>
          <w:sz w:val="28"/>
          <w:szCs w:val="28"/>
        </w:rPr>
        <w:t xml:space="preserve">Организация обучения детей с ограниченными возможностями здоровья в образовательных учреждениях общего типа, расположенных, как правило, по месту жительства ребенка и его родителей, позволяет избежать помещения детей на длительный срок в </w:t>
      </w:r>
      <w:proofErr w:type="spellStart"/>
      <w:r w:rsidRPr="004B0185">
        <w:rPr>
          <w:color w:val="333333"/>
          <w:sz w:val="28"/>
          <w:szCs w:val="28"/>
        </w:rPr>
        <w:t>интернатное</w:t>
      </w:r>
      <w:proofErr w:type="spellEnd"/>
      <w:r w:rsidRPr="004B0185">
        <w:rPr>
          <w:color w:val="333333"/>
          <w:sz w:val="28"/>
          <w:szCs w:val="28"/>
        </w:rPr>
        <w:t xml:space="preserve"> учреждение, создать условия для их проживания и воспитания в семье, обеспечить их постоянное общение с нормально развивающимися детьми и, таким образом, способствует эффективному решению проблем социальной адаптации и интеграции</w:t>
      </w:r>
      <w:proofErr w:type="gramEnd"/>
      <w:r w:rsidRPr="004B0185">
        <w:rPr>
          <w:color w:val="333333"/>
          <w:sz w:val="28"/>
          <w:szCs w:val="28"/>
        </w:rPr>
        <w:t xml:space="preserve"> в общество.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4B0185">
        <w:rPr>
          <w:color w:val="333333"/>
          <w:sz w:val="28"/>
          <w:szCs w:val="28"/>
        </w:rPr>
        <w:t>Основная статья, в которой определены особенности обучения лиц с ограниченными возможностями это </w:t>
      </w:r>
      <w:hyperlink r:id="rId8" w:anchor="st79" w:tgtFrame="_blank" w:history="1">
        <w:r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ст.</w:t>
        </w:r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79</w:t>
        </w:r>
      </w:hyperlink>
      <w:r w:rsidRPr="004B0185">
        <w:rPr>
          <w:color w:val="333333"/>
          <w:sz w:val="28"/>
          <w:szCs w:val="28"/>
        </w:rPr>
        <w:t xml:space="preserve"> «Организация получения образования обучающимися с ограниченными возможностями здоровья». </w:t>
      </w:r>
      <w:proofErr w:type="gramStart"/>
      <w:r w:rsidRPr="004B0185">
        <w:rPr>
          <w:color w:val="333333"/>
          <w:sz w:val="28"/>
          <w:szCs w:val="28"/>
        </w:rPr>
        <w:t>Закон обязывает создать специальные условия для обучения рассматриваемой нами групп лиц и конкретизирует эти условия: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</w:t>
      </w:r>
      <w:proofErr w:type="gramEnd"/>
      <w:r w:rsidRPr="004B0185">
        <w:rPr>
          <w:color w:val="333333"/>
          <w:sz w:val="28"/>
          <w:szCs w:val="28"/>
        </w:rPr>
        <w:t xml:space="preserve"> </w:t>
      </w:r>
      <w:proofErr w:type="gramStart"/>
      <w:r w:rsidRPr="004B0185">
        <w:rPr>
          <w:color w:val="333333"/>
          <w:sz w:val="28"/>
          <w:szCs w:val="28"/>
        </w:rPr>
        <w:t>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</w:t>
      </w:r>
      <w:r w:rsidRPr="004B0185">
        <w:rPr>
          <w:b/>
          <w:color w:val="333333"/>
          <w:sz w:val="28"/>
          <w:szCs w:val="28"/>
        </w:rPr>
        <w:t>С</w:t>
      </w: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одержание образования и условия организации обучения и </w:t>
      </w:r>
      <w:proofErr w:type="gramStart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воспитания</w:t>
      </w:r>
      <w:proofErr w:type="gramEnd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</w:t>
      </w:r>
    </w:p>
    <w:p w:rsidR="004B0185" w:rsidRPr="004B0185" w:rsidRDefault="004B0185" w:rsidP="004B0185">
      <w:pPr>
        <w:pStyle w:val="pageprim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4B0185">
        <w:rPr>
          <w:color w:val="333333"/>
          <w:sz w:val="28"/>
          <w:szCs w:val="28"/>
        </w:rPr>
        <w:t>Под</w:t>
      </w:r>
      <w:r w:rsidRPr="004B0185">
        <w:rPr>
          <w:b/>
          <w:color w:val="333333"/>
          <w:sz w:val="28"/>
          <w:szCs w:val="28"/>
        </w:rPr>
        <w:t> </w:t>
      </w: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специальными </w:t>
      </w:r>
      <w:proofErr w:type="gramStart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условиями</w:t>
      </w:r>
      <w:proofErr w:type="gramEnd"/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для получения образования обучающимися с ограниченными возможностями здоровья</w:t>
      </w:r>
      <w:r w:rsidRPr="004B0185">
        <w:rPr>
          <w:color w:val="333333"/>
          <w:sz w:val="28"/>
          <w:szCs w:val="28"/>
        </w:rPr>
        <w:t xml:space="preserve"> понимаются </w:t>
      </w:r>
      <w:r w:rsidRPr="004B0185">
        <w:rPr>
          <w:color w:val="333333"/>
          <w:sz w:val="28"/>
          <w:szCs w:val="28"/>
        </w:rPr>
        <w:lastRenderedPageBreak/>
        <w:t>условия обучения, воспитания и развития таких обучающихся, включающие в себя: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использование специальных образовательных программ и методов обучения и воспитания;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специальных учебников, учебных пособий и дидактических материалов;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специальных технических средств обучения коллективного и индивидуального пользования;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 xml:space="preserve">предоставление услуг ассистента (помощника), оказывающего </w:t>
      </w:r>
      <w:proofErr w:type="gramStart"/>
      <w:r w:rsidRPr="004B0185">
        <w:rPr>
          <w:color w:val="333333"/>
          <w:sz w:val="28"/>
          <w:szCs w:val="28"/>
        </w:rPr>
        <w:t>обучающимся</w:t>
      </w:r>
      <w:proofErr w:type="gramEnd"/>
      <w:r w:rsidRPr="004B0185">
        <w:rPr>
          <w:color w:val="333333"/>
          <w:sz w:val="28"/>
          <w:szCs w:val="28"/>
        </w:rPr>
        <w:t xml:space="preserve"> необходимую техническую помощь;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проведение групповых и индивидуальных коррекционных занятий;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r w:rsidRPr="004B0185">
        <w:rPr>
          <w:color w:val="333333"/>
          <w:sz w:val="28"/>
          <w:szCs w:val="28"/>
        </w:rPr>
        <w:t>обеспечение доступа в здания организаций, осуществляющих образовательную деятельность;</w:t>
      </w:r>
    </w:p>
    <w:p w:rsidR="004B0185" w:rsidRPr="004B0185" w:rsidRDefault="004B0185" w:rsidP="004B0185">
      <w:pPr>
        <w:pStyle w:val="pageprim"/>
        <w:numPr>
          <w:ilvl w:val="0"/>
          <w:numId w:val="3"/>
        </w:numPr>
        <w:spacing w:before="0" w:beforeAutospacing="0" w:after="120" w:afterAutospacing="0"/>
        <w:ind w:left="30" w:right="15"/>
        <w:jc w:val="both"/>
        <w:textAlignment w:val="baseline"/>
        <w:rPr>
          <w:color w:val="333333"/>
          <w:sz w:val="28"/>
          <w:szCs w:val="28"/>
        </w:rPr>
      </w:pPr>
      <w:proofErr w:type="gramStart"/>
      <w:r w:rsidRPr="004B0185">
        <w:rPr>
          <w:color w:val="333333"/>
          <w:sz w:val="28"/>
          <w:szCs w:val="28"/>
        </w:rPr>
        <w:t>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4B0185" w:rsidRPr="004B0185" w:rsidRDefault="004B0185" w:rsidP="004B0185">
      <w:pPr>
        <w:pStyle w:val="pagetext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r w:rsidRPr="004B0185">
        <w:rPr>
          <w:color w:val="333333"/>
          <w:sz w:val="28"/>
          <w:szCs w:val="28"/>
        </w:rPr>
        <w:t xml:space="preserve">При получении образования </w:t>
      </w:r>
      <w:proofErr w:type="gramStart"/>
      <w:r w:rsidRPr="004B0185">
        <w:rPr>
          <w:color w:val="333333"/>
          <w:sz w:val="28"/>
          <w:szCs w:val="28"/>
        </w:rPr>
        <w:t>обучающимся</w:t>
      </w:r>
      <w:proofErr w:type="gramEnd"/>
      <w:r w:rsidRPr="004B0185">
        <w:rPr>
          <w:color w:val="333333"/>
          <w:sz w:val="28"/>
          <w:szCs w:val="28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4B0185">
        <w:rPr>
          <w:color w:val="333333"/>
          <w:sz w:val="28"/>
          <w:szCs w:val="28"/>
        </w:rPr>
        <w:t>сурдопереводчиков</w:t>
      </w:r>
      <w:proofErr w:type="spellEnd"/>
      <w:r w:rsidRPr="004B0185">
        <w:rPr>
          <w:color w:val="333333"/>
          <w:sz w:val="28"/>
          <w:szCs w:val="28"/>
        </w:rPr>
        <w:t xml:space="preserve"> и </w:t>
      </w:r>
      <w:proofErr w:type="spellStart"/>
      <w:r w:rsidRPr="004B0185">
        <w:rPr>
          <w:color w:val="333333"/>
          <w:sz w:val="28"/>
          <w:szCs w:val="28"/>
        </w:rPr>
        <w:t>тифлосурдопереводчиков</w:t>
      </w:r>
      <w:proofErr w:type="spellEnd"/>
      <w:r w:rsidRPr="004B0185">
        <w:rPr>
          <w:color w:val="333333"/>
          <w:sz w:val="28"/>
          <w:szCs w:val="28"/>
        </w:rPr>
        <w:t>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Pr="004B0185">
        <w:rPr>
          <w:color w:val="333333"/>
          <w:sz w:val="28"/>
          <w:szCs w:val="28"/>
        </w:rPr>
        <w:t xml:space="preserve">Отдельные организации, осуществляющие образовательную деятельность по адаптированным основным общеобразовательным программам, создаются органами государственной власти субъектов Российской Федерации для глухих, слабослышащих, позднооглохших, слепых, слабовидящих, с тяжелыми нарушениями речи, с нарушениями опорно-двигательного аппарата, с задержкой психического развития, с умственной отсталостью, с расстройствами </w:t>
      </w:r>
      <w:proofErr w:type="spellStart"/>
      <w:r w:rsidRPr="004B0185">
        <w:rPr>
          <w:color w:val="333333"/>
          <w:sz w:val="28"/>
          <w:szCs w:val="28"/>
        </w:rPr>
        <w:t>аутистического</w:t>
      </w:r>
      <w:proofErr w:type="spellEnd"/>
      <w:r w:rsidRPr="004B0185">
        <w:rPr>
          <w:color w:val="333333"/>
          <w:sz w:val="28"/>
          <w:szCs w:val="28"/>
        </w:rPr>
        <w:t xml:space="preserve"> спектра, со сложными дефектами и других обучающихся с ограниченными возможностями здоровья.</w:t>
      </w:r>
      <w:proofErr w:type="gramEnd"/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4B0185">
        <w:rPr>
          <w:color w:val="333333"/>
          <w:sz w:val="28"/>
          <w:szCs w:val="28"/>
        </w:rPr>
        <w:t xml:space="preserve">Государство в лице уполномоченных им органов государственной власти РФ и органов государственной власти субъектов РФ обеспечивает подготовку педагогических работников, владеющих специальными педагогическими подходами и методами обучения и </w:t>
      </w:r>
      <w:proofErr w:type="gramStart"/>
      <w:r w:rsidRPr="004B0185">
        <w:rPr>
          <w:color w:val="333333"/>
          <w:sz w:val="28"/>
          <w:szCs w:val="28"/>
        </w:rPr>
        <w:t>воспитания</w:t>
      </w:r>
      <w:proofErr w:type="gramEnd"/>
      <w:r w:rsidRPr="004B0185">
        <w:rPr>
          <w:color w:val="333333"/>
          <w:sz w:val="28"/>
          <w:szCs w:val="28"/>
        </w:rPr>
        <w:t xml:space="preserve"> обучающихся с ограниченными возможностями здоровья, и содействует привлечению таких работников в организации, осуществляющие образовательную деятельность.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Pr="004B0185">
        <w:rPr>
          <w:color w:val="333333"/>
          <w:sz w:val="28"/>
          <w:szCs w:val="28"/>
        </w:rPr>
        <w:t>В законе нашло отражение увеличение финансирования получения образования для рассматриваемой категории лиц, </w:t>
      </w:r>
      <w:hyperlink r:id="rId9" w:anchor="st99" w:tgtFrame="_blank" w:history="1">
        <w:r w:rsidRPr="004B0185">
          <w:rPr>
            <w:rStyle w:val="a3"/>
            <w:color w:val="0D85CC"/>
            <w:sz w:val="28"/>
            <w:szCs w:val="28"/>
            <w:u w:val="none"/>
            <w:bdr w:val="none" w:sz="0" w:space="0" w:color="auto" w:frame="1"/>
          </w:rPr>
          <w:t>ст. 99</w:t>
        </w:r>
      </w:hyperlink>
      <w:r w:rsidRPr="004B0185">
        <w:rPr>
          <w:color w:val="333333"/>
          <w:sz w:val="28"/>
          <w:szCs w:val="28"/>
        </w:rPr>
        <w:t xml:space="preserve"> «Особенности финансового обеспечения оказания государственных и муниципальных услуг в сфере образования» говорит о том, что нормативы, определяемые органами государственной власти субъектов РФ, нормативные затраты на оказание государственной или муниципальной услуги в сфере образования </w:t>
      </w:r>
      <w:r w:rsidRPr="004B0185">
        <w:rPr>
          <w:color w:val="333333"/>
          <w:sz w:val="28"/>
          <w:szCs w:val="28"/>
        </w:rPr>
        <w:lastRenderedPageBreak/>
        <w:t>должны учитывать создание специальных условий получения образования обучающимися с ограниченными возможностями здоровья.</w:t>
      </w:r>
      <w:proofErr w:type="gramEnd"/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proofErr w:type="gramStart"/>
      <w:r w:rsidRPr="004B0185">
        <w:rPr>
          <w:color w:val="333333"/>
          <w:sz w:val="28"/>
          <w:szCs w:val="28"/>
        </w:rPr>
        <w:t>Естественно, что в Законе установлены не только нормы связанные непосредственно с правом на получение образования, в нем затронуты и смежные права, в частности право обучающихся с ограниченными возможностями здоровья, проживающих в организации, осуществляющей образовательную деятельность, находиться на полном государственном обеспечении и обеспечиваться питанием, одеждой, обувью, мягким и жестким инвентарем, все обучающиеся с ограниченными возможностями здоровья обеспечиваются бесплатным двухразовым питанием;</w:t>
      </w:r>
      <w:proofErr w:type="gramEnd"/>
      <w:r w:rsidRPr="004B0185">
        <w:rPr>
          <w:color w:val="333333"/>
          <w:sz w:val="28"/>
          <w:szCs w:val="28"/>
        </w:rPr>
        <w:t xml:space="preserve"> на стипендии и другие денежные выплаты, особый порядок к приему на обучение в организацию, осуществляющую образовательную деятельность, преференции при оплате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Pr="004B0185">
        <w:rPr>
          <w:color w:val="333333"/>
          <w:sz w:val="28"/>
          <w:szCs w:val="28"/>
        </w:rPr>
        <w:t>Кроме этого, </w:t>
      </w:r>
      <w:hyperlink r:id="rId10" w:anchor="st48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статья 48</w:t>
        </w:r>
      </w:hyperlink>
      <w:r w:rsidRPr="004B0185">
        <w:rPr>
          <w:color w:val="333333"/>
          <w:sz w:val="28"/>
          <w:szCs w:val="28"/>
        </w:rPr>
        <w:t> «Обязанности и ответственность педагогических работников» обязывает всех педагогов 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proofErr w:type="gramStart"/>
      <w:r w:rsidRPr="004B0185">
        <w:rPr>
          <w:color w:val="333333"/>
          <w:sz w:val="28"/>
          <w:szCs w:val="28"/>
        </w:rPr>
        <w:t>Ориентируясь на интеграцию и совместное обучение детей разных категорий, обучение детей с особыми потребностями по адаптированным программам, Закон  не упустил и особые случаи, в частности для обучающихся, нуждающихся в длительном лечении, детей-инвалидов, которые по состоянию здоровья не могут посещать образовательные организации, обучение по образовательным программам начального общего, основного общего и среднего общего образования организуется на дому или в медицинских организациях</w:t>
      </w:r>
      <w:proofErr w:type="gramEnd"/>
      <w:r w:rsidRPr="004B0185">
        <w:rPr>
          <w:color w:val="333333"/>
          <w:sz w:val="28"/>
          <w:szCs w:val="28"/>
        </w:rPr>
        <w:t>. В частности </w:t>
      </w:r>
      <w:hyperlink r:id="rId11" w:anchor="st41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статья 41</w:t>
        </w:r>
      </w:hyperlink>
      <w:r w:rsidRPr="004B0185">
        <w:rPr>
          <w:color w:val="333333"/>
          <w:sz w:val="28"/>
          <w:szCs w:val="28"/>
        </w:rPr>
        <w:t xml:space="preserve">  «Охрана здоровья обучающихся» говорит о том, что для обучающихся, осваивающих основные общеобразовательные программы и нуждающихся в длительном лечении, создаются образовательные организации, в том числе санаторные, в которых проводятся необходимые лечебные, реабилитационные и оздоровительные мероприятия </w:t>
      </w:r>
      <w:proofErr w:type="gramStart"/>
      <w:r w:rsidRPr="004B0185">
        <w:rPr>
          <w:color w:val="333333"/>
          <w:sz w:val="28"/>
          <w:szCs w:val="28"/>
        </w:rPr>
        <w:t>для</w:t>
      </w:r>
      <w:proofErr w:type="gramEnd"/>
      <w:r w:rsidRPr="004B0185">
        <w:rPr>
          <w:color w:val="333333"/>
          <w:sz w:val="28"/>
          <w:szCs w:val="28"/>
        </w:rPr>
        <w:t xml:space="preserve"> таких обучающихся. Обучение таких детей, а также детей-инвалидов, которые по состоянию здоровья не могут посещать образовательные организации, может быть также организовано образовательными организациями на дому или в медицинских организациях. </w:t>
      </w:r>
      <w:r w:rsidRPr="004B0185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(законных представителей).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</w:t>
      </w:r>
      <w:proofErr w:type="gramStart"/>
      <w:r w:rsidRPr="004B0185">
        <w:rPr>
          <w:color w:val="333333"/>
          <w:sz w:val="28"/>
          <w:szCs w:val="28"/>
        </w:rPr>
        <w:t xml:space="preserve">Лицам с ограниченными возможностями здоровья (с различными формами умственной отсталости), не имеющим основного общего и </w:t>
      </w:r>
      <w:r w:rsidRPr="004B0185">
        <w:rPr>
          <w:color w:val="333333"/>
          <w:sz w:val="28"/>
          <w:szCs w:val="28"/>
        </w:rPr>
        <w:lastRenderedPageBreak/>
        <w:t>среднего общего образования и обучавшимся по адаптированным основным общеобразовательным программам, выдается свидетельство об обучении по образцу и в порядке, которые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  <w:proofErr w:type="gramEnd"/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4B0185">
        <w:rPr>
          <w:color w:val="333333"/>
          <w:sz w:val="28"/>
          <w:szCs w:val="28"/>
        </w:rPr>
        <w:t>Органы государственной власти субъектов РФ обеспечивают получение профессионального обучения обучающимися с ограниченными возможностями здоровья (с различными формами умственной отсталости), не имеющими основного общего или среднего общего образования.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4B0185">
        <w:rPr>
          <w:color w:val="333333"/>
          <w:sz w:val="28"/>
          <w:szCs w:val="28"/>
        </w:rPr>
        <w:t>На данный момент нормативная база для организации образования лиц с ограниченными возможностями здоровья сформирована не в полной мере. Отдельные положения урегулированы при ус</w:t>
      </w:r>
      <w:r>
        <w:rPr>
          <w:color w:val="333333"/>
          <w:sz w:val="28"/>
          <w:szCs w:val="28"/>
        </w:rPr>
        <w:t xml:space="preserve">тановлении на уровне </w:t>
      </w:r>
      <w:proofErr w:type="gramStart"/>
      <w:r>
        <w:rPr>
          <w:color w:val="333333"/>
          <w:sz w:val="28"/>
          <w:szCs w:val="28"/>
        </w:rPr>
        <w:t>Министерства просвещения</w:t>
      </w:r>
      <w:r w:rsidRPr="004B0185">
        <w:rPr>
          <w:color w:val="333333"/>
          <w:sz w:val="28"/>
          <w:szCs w:val="28"/>
        </w:rPr>
        <w:t xml:space="preserve"> России особенностей организации</w:t>
      </w:r>
      <w:proofErr w:type="gramEnd"/>
      <w:r w:rsidRPr="004B0185">
        <w:rPr>
          <w:color w:val="333333"/>
          <w:sz w:val="28"/>
          <w:szCs w:val="28"/>
        </w:rPr>
        <w:t xml:space="preserve"> и осуществления образовательной деятельности по соответствующим образовательным программам. Вместе с тем, необходимых изменений в ФГОС еще не произведено, в </w:t>
      </w:r>
      <w:proofErr w:type="gramStart"/>
      <w:r w:rsidRPr="004B0185">
        <w:rPr>
          <w:color w:val="333333"/>
          <w:sz w:val="28"/>
          <w:szCs w:val="28"/>
        </w:rPr>
        <w:t>связи</w:t>
      </w:r>
      <w:proofErr w:type="gramEnd"/>
      <w:r w:rsidRPr="004B0185">
        <w:rPr>
          <w:color w:val="333333"/>
          <w:sz w:val="28"/>
          <w:szCs w:val="28"/>
        </w:rPr>
        <w:t xml:space="preserve"> с чем у многих организаций возникают вопросы, как им продолжать свою деятельность.</w:t>
      </w:r>
    </w:p>
    <w:p w:rsidR="004B0185" w:rsidRPr="004B0185" w:rsidRDefault="004B0185" w:rsidP="004B0185">
      <w:pPr>
        <w:pStyle w:val="pagetext"/>
        <w:shd w:val="clear" w:color="auto" w:fill="FFFFFF"/>
        <w:spacing w:before="0" w:beforeAutospacing="0" w:after="120" w:afterAutospacing="0"/>
        <w:ind w:left="15" w:right="15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Pr="004B0185">
        <w:rPr>
          <w:color w:val="333333"/>
          <w:sz w:val="28"/>
          <w:szCs w:val="28"/>
        </w:rPr>
        <w:t>Подзаконные нормативные акты, принятые ранее, сохраняют свое действие в отношении особенностей работы с лицами с ограниченными возможностями здоровья вплоть до коррекции федеральных государственных образовательных стандартов и до принятия дополнительных подзаконных нормативных актов, при соблюдении двух условий. Во-первых, акт специально не отменен. Во-вторых, он не содержит прямых противоречий новому Федеральному </w:t>
      </w:r>
      <w:hyperlink r:id="rId12" w:tgtFrame="_blank" w:history="1">
        <w:r w:rsidRPr="004B0185">
          <w:rPr>
            <w:rStyle w:val="a3"/>
            <w:color w:val="auto"/>
            <w:sz w:val="28"/>
            <w:szCs w:val="28"/>
            <w:u w:val="none"/>
            <w:bdr w:val="none" w:sz="0" w:space="0" w:color="auto" w:frame="1"/>
          </w:rPr>
          <w:t>закону</w:t>
        </w:r>
      </w:hyperlink>
      <w:r w:rsidRPr="004B0185">
        <w:rPr>
          <w:sz w:val="28"/>
          <w:szCs w:val="28"/>
        </w:rPr>
        <w:t>.</w:t>
      </w:r>
    </w:p>
    <w:p w:rsidR="00690A56" w:rsidRPr="004B0185" w:rsidRDefault="00690A56" w:rsidP="004B0185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90A56" w:rsidRPr="004B01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C08"/>
    <w:multiLevelType w:val="multilevel"/>
    <w:tmpl w:val="29E4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4219F"/>
    <w:multiLevelType w:val="multilevel"/>
    <w:tmpl w:val="0930D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394320"/>
    <w:multiLevelType w:val="multilevel"/>
    <w:tmpl w:val="60065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0185"/>
    <w:rsid w:val="004B0185"/>
    <w:rsid w:val="0069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text">
    <w:name w:val="page_text"/>
    <w:basedOn w:val="a"/>
    <w:rsid w:val="004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4B0185"/>
    <w:rPr>
      <w:color w:val="0000FF"/>
      <w:u w:val="single"/>
    </w:rPr>
  </w:style>
  <w:style w:type="character" w:styleId="a4">
    <w:name w:val="Strong"/>
    <w:basedOn w:val="a0"/>
    <w:uiPriority w:val="22"/>
    <w:qFormat/>
    <w:rsid w:val="004B0185"/>
    <w:rPr>
      <w:b/>
      <w:bCs/>
    </w:rPr>
  </w:style>
  <w:style w:type="character" w:styleId="a5">
    <w:name w:val="Emphasis"/>
    <w:basedOn w:val="a0"/>
    <w:uiPriority w:val="20"/>
    <w:qFormat/>
    <w:rsid w:val="004B0185"/>
    <w:rPr>
      <w:i/>
      <w:iCs/>
    </w:rPr>
  </w:style>
  <w:style w:type="paragraph" w:styleId="a6">
    <w:name w:val="Normal (Web)"/>
    <w:basedOn w:val="a"/>
    <w:uiPriority w:val="99"/>
    <w:semiHidden/>
    <w:unhideWhenUsed/>
    <w:rsid w:val="004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prim">
    <w:name w:val="page_prim"/>
    <w:basedOn w:val="a"/>
    <w:rsid w:val="004B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7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19202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273--84d1f.xn--p1ai/zakonodatelstvo/federalnyy-zakon-ot-29-dekabrya-2012-g-no-273-fz-ob-obrazovanii-v-r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12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konstituciya-rossiyskoy-federacii" TargetMode="Externa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xn--273--84d1f.xn--p1ai/zakonodatelstvo/federalnyy-zakon-ot-29-dekabrya-2012-g-no-273-fz-ob-obrazovanii-v-r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1910</Words>
  <Characters>10889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2020-03-11T06:46:00Z</dcterms:created>
  <dcterms:modified xsi:type="dcterms:W3CDTF">2020-03-11T06:52:00Z</dcterms:modified>
</cp:coreProperties>
</file>